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59D3A54A" w14:textId="77777777" w:rsidR="00E35B8D" w:rsidRPr="003445DE" w:rsidRDefault="00E35B8D" w:rsidP="007C6982">
      <w:pPr>
        <w:widowControl w:val="0"/>
        <w:spacing w:line="360" w:lineRule="auto"/>
        <w:ind w:firstLine="709"/>
        <w:jc w:val="both"/>
        <w:rPr>
          <w:snapToGrid w:val="0"/>
          <w:sz w:val="22"/>
          <w:szCs w:val="22"/>
        </w:rPr>
      </w:pPr>
      <w:r w:rsidRPr="003445DE">
        <w:rPr>
          <w:snapToGrid w:val="0"/>
          <w:sz w:val="22"/>
          <w:szCs w:val="22"/>
        </w:rPr>
        <w:t>ТКБ Инвестмент Партнерс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1CDB605" w14:textId="1EFA418C" w:rsidR="007A5658" w:rsidRPr="001056CA" w:rsidRDefault="00DF4558" w:rsidP="007A5658">
      <w:pPr>
        <w:widowControl w:val="0"/>
        <w:spacing w:line="360" w:lineRule="auto"/>
        <w:ind w:firstLine="709"/>
        <w:jc w:val="both"/>
        <w:rPr>
          <w:snapToGrid w:val="0"/>
          <w:sz w:val="22"/>
          <w:szCs w:val="22"/>
        </w:rPr>
      </w:pPr>
      <w:r w:rsidRPr="00DF4558">
        <w:rPr>
          <w:snapToGrid w:val="0"/>
          <w:sz w:val="22"/>
          <w:szCs w:val="22"/>
        </w:rPr>
        <w:t xml:space="preserve">Закрытый паевой инвестиционный фонд акций "Системные инвестиции" </w:t>
      </w:r>
      <w:r w:rsidR="00E35B8D" w:rsidRPr="003445DE">
        <w:rPr>
          <w:snapToGrid w:val="0"/>
          <w:sz w:val="22"/>
          <w:szCs w:val="22"/>
        </w:rPr>
        <w:t>(</w:t>
      </w:r>
      <w:r w:rsidRPr="00DF4558">
        <w:rPr>
          <w:snapToGrid w:val="0"/>
          <w:sz w:val="22"/>
          <w:szCs w:val="22"/>
        </w:rPr>
        <w:t>Правила доверительного управления фондом зарегистрированы ФСФР России 15 июня 2011 г. за № 2154-94173824</w:t>
      </w:r>
      <w:r w:rsidR="007A5658" w:rsidRPr="001056CA">
        <w:rPr>
          <w:snapToGrid w:val="0"/>
          <w:sz w:val="22"/>
          <w:szCs w:val="22"/>
        </w:rPr>
        <w:t xml:space="preserve">). </w:t>
      </w:r>
    </w:p>
    <w:p w14:paraId="667F3938" w14:textId="77777777" w:rsidR="00DF4558" w:rsidRPr="00DF4558" w:rsidRDefault="00DF4558" w:rsidP="007C6982">
      <w:pPr>
        <w:widowControl w:val="0"/>
        <w:spacing w:line="360" w:lineRule="auto"/>
        <w:ind w:firstLine="709"/>
        <w:jc w:val="both"/>
        <w:rPr>
          <w:snapToGrid w:val="0"/>
          <w:sz w:val="22"/>
          <w:szCs w:val="22"/>
        </w:rPr>
      </w:pPr>
      <w:r w:rsidRPr="00DF4558">
        <w:rPr>
          <w:snapToGrid w:val="0"/>
          <w:sz w:val="22"/>
          <w:szCs w:val="22"/>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w:t>
      </w:r>
    </w:p>
    <w:p w14:paraId="6A153E65" w14:textId="00FF8ADF" w:rsidR="00E35B8D" w:rsidRPr="00DF4558" w:rsidRDefault="00E35B8D" w:rsidP="007C6982">
      <w:pPr>
        <w:widowControl w:val="0"/>
        <w:spacing w:line="360" w:lineRule="auto"/>
        <w:ind w:firstLine="709"/>
        <w:jc w:val="both"/>
        <w:rPr>
          <w:snapToGrid w:val="0"/>
          <w:sz w:val="22"/>
          <w:szCs w:val="22"/>
        </w:rPr>
      </w:pPr>
      <w:r w:rsidRPr="00DF4558">
        <w:rPr>
          <w:snapToGrid w:val="0"/>
          <w:sz w:val="22"/>
          <w:szCs w:val="22"/>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8B557C" w:rsidRPr="003445DE" w14:paraId="1070E4B4" w14:textId="77777777" w:rsidTr="008174A8">
        <w:trPr>
          <w:trHeight w:val="1275"/>
        </w:trPr>
        <w:tc>
          <w:tcPr>
            <w:tcW w:w="4962" w:type="dxa"/>
          </w:tcPr>
          <w:p w14:paraId="1360727E" w14:textId="77777777" w:rsidR="008B557C" w:rsidRPr="003445DE" w:rsidRDefault="008B557C" w:rsidP="008B557C">
            <w:pPr>
              <w:pStyle w:val="a6"/>
              <w:spacing w:line="360" w:lineRule="auto"/>
              <w:rPr>
                <w:b/>
              </w:rPr>
            </w:pPr>
            <w:r w:rsidRPr="003445DE" w:rsidDel="000D6427">
              <w:rPr>
                <w:b/>
                <w:snapToGrid w:val="0"/>
                <w:sz w:val="24"/>
                <w:szCs w:val="24"/>
              </w:rPr>
              <w:t xml:space="preserve"> </w:t>
            </w:r>
            <w:r w:rsidRPr="003445DE">
              <w:rPr>
                <w:b/>
              </w:rPr>
              <w:t>«СОГЛАСОВАНО»</w:t>
            </w:r>
          </w:p>
          <w:p w14:paraId="7614F8A7" w14:textId="77777777" w:rsidR="008B557C" w:rsidRDefault="008B557C" w:rsidP="008B557C">
            <w:pPr>
              <w:pStyle w:val="a6"/>
              <w:spacing w:line="360" w:lineRule="auto"/>
            </w:pPr>
            <w:r w:rsidRPr="003445DE">
              <w:t>«</w:t>
            </w:r>
            <w:r>
              <w:t xml:space="preserve">01» июля </w:t>
            </w:r>
            <w:r w:rsidRPr="003445DE">
              <w:t xml:space="preserve">2026 г. </w:t>
            </w:r>
          </w:p>
          <w:p w14:paraId="1D94174E" w14:textId="77777777" w:rsidR="008B557C" w:rsidRPr="003445DE" w:rsidRDefault="008B557C" w:rsidP="008B557C">
            <w:pPr>
              <w:pStyle w:val="a6"/>
              <w:spacing w:line="360" w:lineRule="auto"/>
            </w:pPr>
          </w:p>
          <w:p w14:paraId="554ECFE5" w14:textId="77777777" w:rsidR="008B557C" w:rsidRPr="003445DE" w:rsidRDefault="008B557C" w:rsidP="008B557C">
            <w:pPr>
              <w:pStyle w:val="a6"/>
              <w:spacing w:line="360" w:lineRule="auto"/>
            </w:pPr>
            <w:r>
              <w:t xml:space="preserve">Начальник управления развития клиентских отношений </w:t>
            </w:r>
            <w:r w:rsidRPr="003445DE">
              <w:rPr>
                <w:sz w:val="24"/>
                <w:szCs w:val="24"/>
                <w:lang w:eastAsia="ru-RU"/>
              </w:rPr>
              <w:t>АО «Специализированный депозитарий «ИНФИНИТУМ»</w:t>
            </w:r>
          </w:p>
          <w:p w14:paraId="28A414E1" w14:textId="4B8A65BF" w:rsidR="008B557C" w:rsidRPr="003445DE" w:rsidRDefault="008B557C" w:rsidP="008B557C">
            <w:pPr>
              <w:pStyle w:val="a6"/>
              <w:spacing w:line="360" w:lineRule="auto"/>
            </w:pPr>
            <w:r w:rsidRPr="003445DE">
              <w:t xml:space="preserve">_________________ </w:t>
            </w:r>
            <w:r>
              <w:t>Сундукова И.В</w:t>
            </w:r>
            <w:r w:rsidRPr="003445DE">
              <w:t xml:space="preserve">.      </w:t>
            </w:r>
          </w:p>
        </w:tc>
        <w:tc>
          <w:tcPr>
            <w:tcW w:w="4332" w:type="dxa"/>
          </w:tcPr>
          <w:p w14:paraId="7B30E3E4" w14:textId="77777777" w:rsidR="008B557C" w:rsidRPr="003445DE" w:rsidRDefault="008B557C" w:rsidP="008B557C">
            <w:pPr>
              <w:pStyle w:val="a6"/>
              <w:spacing w:line="360" w:lineRule="auto"/>
              <w:rPr>
                <w:b/>
              </w:rPr>
            </w:pPr>
            <w:r w:rsidRPr="003445DE" w:rsidDel="00C60710">
              <w:rPr>
                <w:b/>
              </w:rPr>
              <w:t xml:space="preserve"> </w:t>
            </w:r>
            <w:r w:rsidRPr="003445DE">
              <w:rPr>
                <w:b/>
              </w:rPr>
              <w:t>«УТВЕРЖДЕНО»</w:t>
            </w:r>
          </w:p>
          <w:p w14:paraId="1DA396A5" w14:textId="77777777" w:rsidR="008B557C" w:rsidRPr="003445DE" w:rsidRDefault="008B557C" w:rsidP="008B557C">
            <w:pPr>
              <w:pStyle w:val="a6"/>
              <w:spacing w:line="360" w:lineRule="auto"/>
            </w:pPr>
            <w:r w:rsidRPr="003445DE">
              <w:t xml:space="preserve"> «</w:t>
            </w:r>
            <w:r>
              <w:t xml:space="preserve">01» июля </w:t>
            </w:r>
            <w:r w:rsidRPr="003445DE">
              <w:t xml:space="preserve">2026 г. </w:t>
            </w:r>
          </w:p>
          <w:p w14:paraId="27D6F250" w14:textId="77777777" w:rsidR="008B557C" w:rsidRPr="003445DE" w:rsidRDefault="008B557C" w:rsidP="008B557C">
            <w:pPr>
              <w:pStyle w:val="a6"/>
              <w:spacing w:line="360" w:lineRule="auto"/>
            </w:pPr>
          </w:p>
          <w:p w14:paraId="7C1AADA4" w14:textId="77777777" w:rsidR="008B557C" w:rsidRPr="003445DE" w:rsidRDefault="008B557C" w:rsidP="008B557C">
            <w:pPr>
              <w:pStyle w:val="a6"/>
              <w:spacing w:line="360" w:lineRule="auto"/>
            </w:pPr>
            <w:r w:rsidRPr="003445DE">
              <w:t>Генеральный директор</w:t>
            </w:r>
          </w:p>
          <w:p w14:paraId="268470D4" w14:textId="77777777" w:rsidR="008B557C" w:rsidRPr="003445DE" w:rsidRDefault="008B557C" w:rsidP="008B557C">
            <w:pPr>
              <w:pStyle w:val="a6"/>
              <w:spacing w:line="360" w:lineRule="auto"/>
            </w:pPr>
            <w:r w:rsidRPr="003445DE">
              <w:t>ТКБ Инвестмент Партнерс</w:t>
            </w:r>
          </w:p>
          <w:p w14:paraId="41E93F6B" w14:textId="77777777" w:rsidR="008B557C" w:rsidRPr="003445DE" w:rsidRDefault="008B557C" w:rsidP="008B557C">
            <w:pPr>
              <w:pStyle w:val="a6"/>
              <w:spacing w:line="360" w:lineRule="auto"/>
            </w:pPr>
            <w:r w:rsidRPr="003445DE">
              <w:t>(Акционерное общество)</w:t>
            </w:r>
          </w:p>
          <w:p w14:paraId="3CCC9B5C" w14:textId="2C32D3E0" w:rsidR="008B557C" w:rsidRPr="003445DE" w:rsidRDefault="008B557C" w:rsidP="008B557C">
            <w:pPr>
              <w:pStyle w:val="a6"/>
              <w:spacing w:line="360" w:lineRule="auto"/>
            </w:pPr>
            <w:r w:rsidRPr="003445DE">
              <w:t>_________________ Мордавченков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12E3DBF1" w14:textId="042C2894" w:rsidR="00BB5735" w:rsidRPr="005A25F6" w:rsidRDefault="00BB5735" w:rsidP="00BB5735">
      <w:pPr>
        <w:tabs>
          <w:tab w:val="left" w:pos="8364"/>
        </w:tabs>
        <w:spacing w:line="360" w:lineRule="auto"/>
        <w:jc w:val="center"/>
        <w:outlineLvl w:val="0"/>
        <w:rPr>
          <w:snapToGrid w:val="0"/>
          <w:vertAlign w:val="superscript"/>
        </w:rPr>
      </w:pPr>
      <w:r w:rsidRPr="005A25F6">
        <w:rPr>
          <w:snapToGrid w:val="0"/>
          <w:sz w:val="26"/>
          <w:szCs w:val="26"/>
          <w:u w:val="single"/>
        </w:rPr>
        <w:t xml:space="preserve">ЗАКРЫТОГО ПАЕВОГО ИНВЕСТИЦИОННОГО ФОНДА </w:t>
      </w:r>
      <w:r w:rsidR="00B10D58">
        <w:rPr>
          <w:snapToGrid w:val="0"/>
          <w:sz w:val="26"/>
          <w:szCs w:val="26"/>
          <w:u w:val="single"/>
        </w:rPr>
        <w:t xml:space="preserve">АКЦИЙ </w:t>
      </w:r>
      <w:r w:rsidRPr="005A25F6">
        <w:rPr>
          <w:snapToGrid w:val="0"/>
          <w:sz w:val="26"/>
          <w:szCs w:val="26"/>
          <w:u w:val="single"/>
        </w:rPr>
        <w:t>«</w:t>
      </w:r>
      <w:r w:rsidR="00B10D58">
        <w:rPr>
          <w:snapToGrid w:val="0"/>
          <w:sz w:val="26"/>
          <w:szCs w:val="26"/>
          <w:u w:val="single"/>
        </w:rPr>
        <w:t>СИСТЕМНЫЕ ИНВЕСТИЦИИ</w:t>
      </w:r>
      <w:r w:rsidRPr="005A25F6">
        <w:rPr>
          <w:snapToGrid w:val="0"/>
          <w:sz w:val="26"/>
          <w:szCs w:val="26"/>
          <w:u w:val="single"/>
        </w:rPr>
        <w:t>»</w:t>
      </w:r>
    </w:p>
    <w:p w14:paraId="5F7E50BE" w14:textId="03116375" w:rsidR="00B06C6D" w:rsidRDefault="00BB5735" w:rsidP="00BB5735">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0F1D884F" w14:textId="77777777" w:rsidR="00E425D4" w:rsidRPr="00A963E1" w:rsidRDefault="00E425D4" w:rsidP="00E425D4">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7B02EBF4" w14:textId="77777777" w:rsidR="00E425D4" w:rsidRPr="00A963E1" w:rsidRDefault="00E425D4" w:rsidP="00E425D4">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4D213C92" w14:textId="77777777" w:rsidR="00E425D4" w:rsidRPr="003445DE" w:rsidRDefault="00E425D4" w:rsidP="00BB5735">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21C473B9" w14:textId="77777777" w:rsidR="00E67E4B" w:rsidRDefault="00E67E4B">
      <w:pPr>
        <w:suppressAutoHyphens w:val="0"/>
        <w:autoSpaceDE/>
        <w:spacing w:after="160" w:line="259" w:lineRule="auto"/>
        <w:rPr>
          <w:sz w:val="24"/>
          <w:szCs w:val="24"/>
        </w:rPr>
      </w:pPr>
      <w:r>
        <w:rPr>
          <w:sz w:val="24"/>
          <w:szCs w:val="24"/>
        </w:rPr>
        <w:br w:type="page"/>
      </w:r>
    </w:p>
    <w:p w14:paraId="12275CE0" w14:textId="09B28C7E"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4B058245" w:rsidR="005404DA" w:rsidRPr="003445DE" w:rsidRDefault="00E67E4B" w:rsidP="00E845C5">
      <w:pPr>
        <w:autoSpaceDN w:val="0"/>
        <w:adjustRightInd w:val="0"/>
        <w:spacing w:line="360" w:lineRule="auto"/>
        <w:ind w:firstLine="708"/>
        <w:jc w:val="both"/>
        <w:rPr>
          <w:sz w:val="24"/>
          <w:szCs w:val="24"/>
          <w:lang w:eastAsia="ru-RU"/>
        </w:rPr>
      </w:pPr>
      <w:r w:rsidRPr="00E67E4B">
        <w:rPr>
          <w:sz w:val="24"/>
          <w:szCs w:val="24"/>
          <w:lang w:eastAsia="ru-RU"/>
        </w:rPr>
        <w:t xml:space="preserve">Настоящие изменения и дополнения в Правила определения стоимости чистых активов (далее – Правила определения СЧА) Закрытого паевого инвестиционного фонда акций «Системные инвестиции» (далее – Фонд) </w:t>
      </w:r>
      <w:r w:rsidR="005404DA" w:rsidRPr="003445DE">
        <w:rPr>
          <w:sz w:val="24"/>
          <w:szCs w:val="24"/>
          <w:lang w:eastAsia="ru-RU"/>
        </w:rPr>
        <w:t xml:space="preserve">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2FAEECDE" w14:textId="77777777" w:rsidR="00E425D4" w:rsidRPr="00A80BB4" w:rsidRDefault="00E425D4" w:rsidP="00E425D4">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7874B0C8"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261A680F" w14:textId="77777777" w:rsidR="00EC7283" w:rsidRDefault="00EC7283" w:rsidP="00EC7283">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5E16C3C4" w14:textId="77777777" w:rsidR="00EC7283" w:rsidRPr="006F3994" w:rsidRDefault="00EC7283" w:rsidP="00EC7283">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2A611883" w14:textId="77777777" w:rsidR="00EC7283" w:rsidRPr="00AB5676" w:rsidRDefault="00EC7283" w:rsidP="00EC7283">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7F09A5C9" w14:textId="77777777" w:rsidR="00767BA9" w:rsidRPr="00C07995" w:rsidRDefault="00767BA9" w:rsidP="00767BA9">
      <w:pPr>
        <w:autoSpaceDN w:val="0"/>
        <w:adjustRightInd w:val="0"/>
        <w:spacing w:line="360" w:lineRule="auto"/>
        <w:ind w:firstLine="708"/>
        <w:jc w:val="both"/>
        <w:rPr>
          <w:color w:val="000000" w:themeColor="text1"/>
          <w:sz w:val="24"/>
          <w:szCs w:val="24"/>
          <w:lang w:eastAsia="ru-RU"/>
        </w:rPr>
      </w:pPr>
      <w:r w:rsidRPr="00C07995">
        <w:rPr>
          <w:color w:val="000000" w:themeColor="text1"/>
          <w:sz w:val="24"/>
          <w:szCs w:val="24"/>
          <w:lang w:eastAsia="ru-RU"/>
        </w:rPr>
        <w:t xml:space="preserve">СЧА определяется: </w:t>
      </w:r>
    </w:p>
    <w:p w14:paraId="1C742D07" w14:textId="77777777" w:rsidR="00F77254" w:rsidRPr="003445DE" w:rsidRDefault="00F77254" w:rsidP="00F77254">
      <w:pPr>
        <w:autoSpaceDN w:val="0"/>
        <w:adjustRightInd w:val="0"/>
        <w:spacing w:line="360" w:lineRule="auto"/>
        <w:ind w:firstLine="708"/>
        <w:jc w:val="both"/>
        <w:rPr>
          <w:sz w:val="24"/>
          <w:szCs w:val="24"/>
          <w:lang w:eastAsia="ru-RU"/>
        </w:rPr>
      </w:pPr>
      <w:r w:rsidRPr="003445DE">
        <w:rPr>
          <w:sz w:val="24"/>
          <w:szCs w:val="24"/>
          <w:lang w:eastAsia="ru-RU"/>
        </w:rPr>
        <w:t>- на дату завершения (окончания) формирования паевого инвестиционного фонда;</w:t>
      </w:r>
    </w:p>
    <w:p w14:paraId="2FF021F0" w14:textId="77777777" w:rsidR="00F77254" w:rsidRPr="003445DE" w:rsidRDefault="00F77254" w:rsidP="00F77254">
      <w:pPr>
        <w:autoSpaceDN w:val="0"/>
        <w:adjustRightInd w:val="0"/>
        <w:spacing w:line="360" w:lineRule="auto"/>
        <w:ind w:firstLine="708"/>
        <w:jc w:val="both"/>
        <w:rPr>
          <w:sz w:val="24"/>
          <w:szCs w:val="24"/>
          <w:lang w:eastAsia="ru-RU"/>
        </w:rPr>
      </w:pPr>
      <w:r w:rsidRPr="003445DE">
        <w:rPr>
          <w:sz w:val="24"/>
          <w:szCs w:val="24"/>
          <w:lang w:eastAsia="ru-RU"/>
        </w:rPr>
        <w:t>- в случае приостановления выдачи, погашения и обмена инвестиционных паев - на дату возобновления их выдачи, погашения и обмена;</w:t>
      </w:r>
    </w:p>
    <w:p w14:paraId="2A52B71A" w14:textId="77777777" w:rsidR="00F77254" w:rsidRPr="003445DE" w:rsidRDefault="00F77254" w:rsidP="00F77254">
      <w:pPr>
        <w:autoSpaceDN w:val="0"/>
        <w:adjustRightInd w:val="0"/>
        <w:spacing w:line="360" w:lineRule="auto"/>
        <w:ind w:firstLine="708"/>
        <w:jc w:val="both"/>
        <w:rPr>
          <w:sz w:val="24"/>
          <w:szCs w:val="24"/>
          <w:lang w:eastAsia="ru-RU"/>
        </w:rPr>
      </w:pPr>
      <w:r w:rsidRPr="003445DE">
        <w:rPr>
          <w:sz w:val="24"/>
          <w:szCs w:val="24"/>
          <w:lang w:eastAsia="ru-RU"/>
        </w:rPr>
        <w:t>- в случае прекращения паевого инвестиционного фонда - на дату возникновения основания его прекращения;</w:t>
      </w:r>
    </w:p>
    <w:p w14:paraId="42471BCA" w14:textId="77777777" w:rsidR="00F77254" w:rsidRPr="003445DE" w:rsidRDefault="00F77254" w:rsidP="00F77254">
      <w:pPr>
        <w:autoSpaceDN w:val="0"/>
        <w:adjustRightInd w:val="0"/>
        <w:spacing w:line="360" w:lineRule="auto"/>
        <w:ind w:firstLine="708"/>
        <w:jc w:val="both"/>
        <w:rPr>
          <w:sz w:val="24"/>
          <w:szCs w:val="24"/>
          <w:lang w:eastAsia="ru-RU"/>
        </w:rPr>
      </w:pPr>
      <w:r w:rsidRPr="003445DE">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308D248C" w14:textId="5AB96465" w:rsidR="00831DA8" w:rsidRPr="003445DE" w:rsidRDefault="00831DA8" w:rsidP="00E425D4">
      <w:pPr>
        <w:autoSpaceDN w:val="0"/>
        <w:adjustRightInd w:val="0"/>
        <w:spacing w:line="360" w:lineRule="auto"/>
        <w:ind w:firstLine="708"/>
        <w:jc w:val="both"/>
        <w:rPr>
          <w:sz w:val="24"/>
          <w:szCs w:val="24"/>
          <w:lang w:eastAsia="ru-RU"/>
        </w:rPr>
      </w:pPr>
      <w:r w:rsidRPr="00831DA8">
        <w:rPr>
          <w:sz w:val="24"/>
          <w:szCs w:val="24"/>
          <w:lang w:eastAsia="ru-RU"/>
        </w:rPr>
        <w:t>- после завершения (окончания) формирования стоимость чистых активов Фонда определяется - каждый рабочий день.</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2D48C65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5BEE8A4B" w14:textId="48411A6A" w:rsidR="0079120B" w:rsidRPr="003445DE" w:rsidRDefault="0079120B" w:rsidP="00E845C5">
      <w:pPr>
        <w:autoSpaceDN w:val="0"/>
        <w:adjustRightInd w:val="0"/>
        <w:spacing w:line="360" w:lineRule="auto"/>
        <w:rPr>
          <w:b/>
          <w:sz w:val="24"/>
          <w:szCs w:val="24"/>
          <w:lang w:eastAsia="ru-RU"/>
        </w:rPr>
      </w:pPr>
    </w:p>
    <w:p w14:paraId="02E52754" w14:textId="212C0228" w:rsidR="00B442AE" w:rsidRPr="003445DE" w:rsidRDefault="00B442AE" w:rsidP="00E845C5">
      <w:pPr>
        <w:autoSpaceDN w:val="0"/>
        <w:adjustRightInd w:val="0"/>
        <w:spacing w:line="360" w:lineRule="auto"/>
        <w:rPr>
          <w:b/>
          <w:sz w:val="24"/>
          <w:szCs w:val="24"/>
          <w:lang w:eastAsia="ru-RU"/>
        </w:rPr>
      </w:pPr>
    </w:p>
    <w:p w14:paraId="693C3509"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xml:space="preserve">. Стоимость активов, в том числе определенная на основании отчета оценщика, </w:t>
      </w:r>
      <w:r w:rsidRPr="003445DE">
        <w:rPr>
          <w:sz w:val="24"/>
          <w:szCs w:val="24"/>
          <w:lang w:eastAsia="ru-RU"/>
        </w:rPr>
        <w:lastRenderedPageBreak/>
        <w:t>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1295239B"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w:t>
      </w:r>
      <w:r w:rsidR="00ED7BBF">
        <w:rPr>
          <w:sz w:val="24"/>
          <w:szCs w:val="24"/>
          <w:lang w:eastAsia="ru-RU"/>
        </w:rPr>
        <w:t>ка, содержится в Приложении 18</w:t>
      </w:r>
      <w:r w:rsidR="00157CED" w:rsidRPr="003445DE">
        <w:rPr>
          <w:sz w:val="24"/>
          <w:szCs w:val="24"/>
          <w:lang w:eastAsia="ru-RU"/>
        </w:rPr>
        <w:t>.</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4400413"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4400414"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4400415"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4400416"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4400417"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4400418"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4400419"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4400420"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4400421"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4400422"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4400423"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4400424"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4CE9CAB6">
                <v:shape id="_x0000_i1038" type="#_x0000_t75" style="width:57.75pt;height:28.5pt" o:ole="">
                  <v:imagedata r:id="rId37" o:title=""/>
                </v:shape>
                <o:OLEObject Type="Embed" ProgID="Equation.3" ShapeID="_x0000_i1038" DrawAspect="Content" ObjectID="_1844400425"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4400426"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4400427"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lastRenderedPageBreak/>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4400428"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4400429"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4400430"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4400431"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4400432"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4400433"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4400434"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4400435"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4400436"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4400437"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4400438"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4400439"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4400440"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4400441"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4400442"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4400443"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4400444"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4400445"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4400446"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4400447"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4400448"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4400449"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4400450"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4400451"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4400452"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5B5137AC">
                <v:shape id="_x0000_i1067" type="#_x0000_t75" style="width:136.5pt;height:64.5pt" o:ole="">
                  <v:imagedata r:id="rId81" o:title=""/>
                </v:shape>
                <o:OLEObject Type="Embed" ProgID="Equation.3" ShapeID="_x0000_i1067" DrawAspect="Content" ObjectID="_1844400453"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4400454"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4400455"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E67E4B">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0" w:name="цены_для_рос_цб"/>
            <w:bookmarkStart w:id="1"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0"/>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1"/>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ED7BBF"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ED7BBF"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ED7BBF"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ED7BBF"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ED7BBF"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ED7BB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2A6C8C25"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AB15EA">
              <w:rPr>
                <w:sz w:val="24"/>
                <w:szCs w:val="24"/>
              </w:rPr>
              <w:t>16</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2372A508" w:rsidR="00173D93" w:rsidRPr="00F26CA6"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F26CA6">
              <w:rPr>
                <w:rStyle w:val="afa"/>
                <w:lang w:eastAsia="ru-RU"/>
              </w:rPr>
              <w:footnoteReference w:id="2"/>
            </w:r>
            <w:r w:rsidR="00F26CA6" w:rsidRPr="00F26CA6">
              <w:rPr>
                <w:sz w:val="24"/>
                <w:szCs w:val="24"/>
              </w:rPr>
              <w:t>;</w:t>
            </w:r>
          </w:p>
          <w:p w14:paraId="4A82AB24" w14:textId="0031F5BB" w:rsidR="00173D93" w:rsidRPr="00F26CA6"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F26CA6">
              <w:rPr>
                <w:rStyle w:val="afa"/>
                <w:lang w:eastAsia="ru-RU"/>
              </w:rPr>
              <w:footnoteReference w:id="3"/>
            </w:r>
            <w:r w:rsidR="00F26CA6" w:rsidRPr="00F26CA6">
              <w:rPr>
                <w:sz w:val="24"/>
                <w:szCs w:val="24"/>
              </w:rPr>
              <w:t>;</w:t>
            </w:r>
          </w:p>
          <w:p w14:paraId="11EC65F0" w14:textId="17ACC7E6" w:rsidR="00173D93" w:rsidRPr="003445DE"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F26CA6">
              <w:rPr>
                <w:rStyle w:val="afa"/>
                <w:lang w:eastAsia="ru-RU"/>
              </w:rPr>
              <w:footnoteReference w:id="4"/>
            </w:r>
            <w:r w:rsidR="00F26CA6">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ED7BBF"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ED7BBF"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ED7BBF"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ED7BBF"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ED7BBF"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23094E31" w:rsidR="00173D93" w:rsidRPr="003445DE" w:rsidRDefault="00173D93" w:rsidP="00173D93">
            <w:pPr>
              <w:pStyle w:val="a8"/>
              <w:spacing w:line="360" w:lineRule="auto"/>
              <w:ind w:left="0"/>
              <w:jc w:val="both"/>
              <w:rPr>
                <w:sz w:val="24"/>
                <w:szCs w:val="24"/>
              </w:rPr>
            </w:pPr>
            <w:r w:rsidRPr="003445DE">
              <w:rPr>
                <w:sz w:val="24"/>
                <w:szCs w:val="24"/>
              </w:rPr>
              <w:t>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w:t>
            </w:r>
            <w:r w:rsidR="00480EFB">
              <w:rPr>
                <w:sz w:val="24"/>
                <w:szCs w:val="24"/>
              </w:rPr>
              <w:t xml:space="preserve"> в соответствии с Приложением 16</w:t>
            </w:r>
            <w:r w:rsidRPr="003445DE">
              <w:rPr>
                <w:sz w:val="24"/>
                <w:szCs w:val="24"/>
              </w:rPr>
              <w:t xml:space="preserve">,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6D877447"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480EFB">
        <w:rPr>
          <w:sz w:val="24"/>
          <w:szCs w:val="24"/>
        </w:rPr>
        <w:t>17</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3E80E582"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480EFB">
              <w:rPr>
                <w:sz w:val="24"/>
                <w:szCs w:val="24"/>
                <w:lang w:eastAsia="ru-RU"/>
              </w:rPr>
              <w:t>16</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2" w:name="_Toc27400762"/>
      <w:bookmarkStart w:id="3"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2"/>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4400456"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4400457"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4400458"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ED7BBF"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ED7BBF"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ED7BB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ED7BB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ED7BBF"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ED7BB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ED7BBF"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ED7BB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ED7BBF"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ED7BBF"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ED7BB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ED7BBF"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ED7BB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3"/>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ED7BBF"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lastRenderedPageBreak/>
        <w:t>Standard &amp; Poor's</w:t>
      </w:r>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ED7BBF"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27611AD6"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534F3E1C" w14:textId="2D2A5466" w:rsidR="00CC5410" w:rsidRPr="00CC5410" w:rsidRDefault="00CC5410" w:rsidP="00CC5410">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ED7BBF"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 xml:space="preserve">ruAAA (AAA(RU), </w:t>
      </w:r>
      <w:r w:rsidR="007153BF" w:rsidRPr="003445DE">
        <w:rPr>
          <w:sz w:val="24"/>
          <w:szCs w:val="24"/>
        </w:rPr>
        <w:lastRenderedPageBreak/>
        <w:t>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ED7BBF"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23504D7E" w14:textId="77777777" w:rsidR="00EC7283" w:rsidRDefault="00EC7283" w:rsidP="000903F9">
      <w:pPr>
        <w:pStyle w:val="a8"/>
        <w:spacing w:line="360" w:lineRule="auto"/>
        <w:ind w:left="0"/>
        <w:jc w:val="right"/>
        <w:rPr>
          <w:b/>
          <w:sz w:val="24"/>
          <w:szCs w:val="24"/>
        </w:rPr>
      </w:pPr>
    </w:p>
    <w:p w14:paraId="15A5C0F5" w14:textId="77777777" w:rsidR="00EC7283" w:rsidRDefault="00EC7283" w:rsidP="000903F9">
      <w:pPr>
        <w:pStyle w:val="a8"/>
        <w:spacing w:line="360" w:lineRule="auto"/>
        <w:ind w:left="0"/>
        <w:jc w:val="right"/>
        <w:rPr>
          <w:b/>
          <w:sz w:val="24"/>
          <w:szCs w:val="24"/>
        </w:rPr>
      </w:pPr>
    </w:p>
    <w:p w14:paraId="45D65E4F" w14:textId="77777777" w:rsidR="00EC7283" w:rsidRDefault="00EC7283" w:rsidP="000903F9">
      <w:pPr>
        <w:pStyle w:val="a8"/>
        <w:spacing w:line="360" w:lineRule="auto"/>
        <w:ind w:left="0"/>
        <w:jc w:val="right"/>
        <w:rPr>
          <w:b/>
          <w:sz w:val="24"/>
          <w:szCs w:val="24"/>
        </w:rPr>
      </w:pPr>
    </w:p>
    <w:p w14:paraId="580C10AC" w14:textId="737AB749"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EC7283">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lastRenderedPageBreak/>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 xml:space="preserve">ельных платежей за </w:t>
            </w:r>
            <w:r w:rsidR="00717661" w:rsidRPr="003445DE">
              <w:rPr>
                <w:bCs/>
                <w:sz w:val="24"/>
                <w:szCs w:val="24"/>
                <w:lang w:eastAsia="ru-RU"/>
              </w:rPr>
              <w:lastRenderedPageBreak/>
              <w:t>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Дата определения СЧА</w:t>
            </w:r>
          </w:p>
          <w:p w14:paraId="717F3813" w14:textId="77777777" w:rsidR="002C65C0" w:rsidRPr="003445DE" w:rsidRDefault="002C65C0"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w:t>
            </w:r>
            <w:r w:rsidRPr="003445DE">
              <w:rPr>
                <w:bCs/>
                <w:sz w:val="24"/>
                <w:szCs w:val="24"/>
                <w:lang w:eastAsia="ru-RU"/>
              </w:rPr>
              <w:lastRenderedPageBreak/>
              <w:t>правовым актам Российской Федерации и (или) договору.</w:t>
            </w:r>
          </w:p>
          <w:p w14:paraId="38971A1A"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обязательства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 xml:space="preserve">ПИФ в </w:t>
            </w:r>
            <w:r w:rsidR="000F6CA6" w:rsidRPr="003445DE">
              <w:rPr>
                <w:bCs/>
                <w:sz w:val="24"/>
                <w:szCs w:val="24"/>
                <w:lang w:eastAsia="ru-RU"/>
              </w:rPr>
              <w:lastRenderedPageBreak/>
              <w:t>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lastRenderedPageBreak/>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E6315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r>
            <w:r w:rsidRPr="003445DE">
              <w:rPr>
                <w:bCs/>
                <w:sz w:val="24"/>
                <w:szCs w:val="24"/>
                <w:lang w:eastAsia="ru-RU"/>
              </w:rPr>
              <w:lastRenderedPageBreak/>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w:t>
            </w:r>
            <w:r w:rsidRPr="003445DE">
              <w:rPr>
                <w:bCs/>
                <w:sz w:val="24"/>
                <w:szCs w:val="24"/>
                <w:lang w:eastAsia="ru-RU"/>
              </w:rPr>
              <w:lastRenderedPageBreak/>
              <w:t xml:space="preserve">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EC7283">
            <w:pPr>
              <w:numPr>
                <w:ilvl w:val="0"/>
                <w:numId w:val="8"/>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EC7283">
            <w:pPr>
              <w:numPr>
                <w:ilvl w:val="0"/>
                <w:numId w:val="8"/>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EC7283">
            <w:pPr>
              <w:pStyle w:val="a8"/>
              <w:numPr>
                <w:ilvl w:val="0"/>
                <w:numId w:val="9"/>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EC7283">
            <w:pPr>
              <w:numPr>
                <w:ilvl w:val="0"/>
                <w:numId w:val="9"/>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EC7283">
            <w:pPr>
              <w:numPr>
                <w:ilvl w:val="0"/>
                <w:numId w:val="9"/>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EC7283">
            <w:pPr>
              <w:numPr>
                <w:ilvl w:val="0"/>
                <w:numId w:val="9"/>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56EBB944" w:rsidR="00371B7F" w:rsidRPr="003445DE" w:rsidRDefault="00421397" w:rsidP="00EC7283">
            <w:pPr>
              <w:tabs>
                <w:tab w:val="left" w:pos="541"/>
                <w:tab w:val="left" w:pos="766"/>
                <w:tab w:val="left" w:pos="1072"/>
              </w:tabs>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EC7283">
            <w:pPr>
              <w:numPr>
                <w:ilvl w:val="0"/>
                <w:numId w:val="10"/>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EC7283">
            <w:pPr>
              <w:numPr>
                <w:ilvl w:val="0"/>
                <w:numId w:val="10"/>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48F196D4" w14:textId="77777777" w:rsidR="00EC7283" w:rsidRDefault="00421397" w:rsidP="00EC7283">
            <w:pPr>
              <w:numPr>
                <w:ilvl w:val="0"/>
                <w:numId w:val="10"/>
              </w:numPr>
              <w:tabs>
                <w:tab w:val="left" w:pos="541"/>
                <w:tab w:val="left" w:pos="766"/>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6DBB63D3" w:rsidR="00371B7F" w:rsidRPr="00EC7283" w:rsidRDefault="00421397" w:rsidP="00EC7283">
            <w:pPr>
              <w:tabs>
                <w:tab w:val="left" w:pos="541"/>
                <w:tab w:val="left" w:pos="766"/>
                <w:tab w:val="left" w:pos="1072"/>
              </w:tabs>
              <w:autoSpaceDN w:val="0"/>
              <w:adjustRightInd w:val="0"/>
              <w:spacing w:line="360" w:lineRule="auto"/>
              <w:jc w:val="both"/>
              <w:rPr>
                <w:bCs/>
                <w:sz w:val="24"/>
                <w:szCs w:val="24"/>
                <w:lang w:eastAsia="ru-RU"/>
              </w:rPr>
            </w:pPr>
            <w:r w:rsidRPr="00EC7283">
              <w:rPr>
                <w:bCs/>
                <w:sz w:val="24"/>
                <w:szCs w:val="24"/>
                <w:lang w:eastAsia="ru-RU"/>
              </w:rPr>
              <w:t xml:space="preserve">В случае внесения изменения в </w:t>
            </w:r>
            <w:r w:rsidRPr="00EC7283">
              <w:rPr>
                <w:sz w:val="24"/>
                <w:szCs w:val="24"/>
                <w:lang w:eastAsia="ru-RU"/>
              </w:rPr>
              <w:t>условия определения срока</w:t>
            </w:r>
            <w:r w:rsidRPr="00EC7283">
              <w:rPr>
                <w:bCs/>
                <w:sz w:val="24"/>
                <w:szCs w:val="24"/>
                <w:lang w:eastAsia="ru-RU"/>
              </w:rPr>
              <w:t xml:space="preserve"> договора </w:t>
            </w:r>
            <w:r w:rsidRPr="00EC7283">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EC7283">
              <w:rPr>
                <w:sz w:val="24"/>
                <w:szCs w:val="24"/>
                <w:lang w:eastAsia="ru-RU"/>
              </w:rPr>
              <w:t xml:space="preserve">справедливой стоимости </w:t>
            </w:r>
            <w:r w:rsidRPr="00EC7283">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0A4BE0">
            <w:pPr>
              <w:pStyle w:val="a8"/>
              <w:numPr>
                <w:ilvl w:val="0"/>
                <w:numId w:val="29"/>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0A4BE0">
            <w:pPr>
              <w:pStyle w:val="a8"/>
              <w:numPr>
                <w:ilvl w:val="0"/>
                <w:numId w:val="29"/>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0A4BE0">
            <w:pPr>
              <w:pStyle w:val="a8"/>
              <w:numPr>
                <w:ilvl w:val="0"/>
                <w:numId w:val="29"/>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0A4BE0">
            <w:pPr>
              <w:pStyle w:val="a8"/>
              <w:numPr>
                <w:ilvl w:val="0"/>
                <w:numId w:val="29"/>
              </w:numPr>
              <w:tabs>
                <w:tab w:val="left" w:pos="946"/>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0A4BE0">
            <w:pPr>
              <w:pStyle w:val="a8"/>
              <w:numPr>
                <w:ilvl w:val="0"/>
                <w:numId w:val="30"/>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0A4BE0">
            <w:pPr>
              <w:pStyle w:val="a8"/>
              <w:numPr>
                <w:ilvl w:val="0"/>
                <w:numId w:val="30"/>
              </w:numPr>
              <w:tabs>
                <w:tab w:val="left" w:pos="946"/>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5F745131"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0A4BE0">
            <w:pPr>
              <w:pStyle w:val="a8"/>
              <w:numPr>
                <w:ilvl w:val="0"/>
                <w:numId w:val="31"/>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0A4BE0">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0A4BE0">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0A4BE0">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0A4BE0">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0A4BE0">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0A4BE0">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0A4BE0">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0A4BE0">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0A4BE0">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0A4BE0">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0A4BE0">
            <w:pPr>
              <w:pStyle w:val="a8"/>
              <w:numPr>
                <w:ilvl w:val="0"/>
                <w:numId w:val="33"/>
              </w:numPr>
              <w:tabs>
                <w:tab w:val="left" w:pos="97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0A4BE0">
            <w:pPr>
              <w:pStyle w:val="a8"/>
              <w:numPr>
                <w:ilvl w:val="0"/>
                <w:numId w:val="33"/>
              </w:numPr>
              <w:tabs>
                <w:tab w:val="left" w:pos="976"/>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0A4BE0">
            <w:pPr>
              <w:tabs>
                <w:tab w:val="left" w:pos="976"/>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0A4BE0">
            <w:pPr>
              <w:pStyle w:val="a8"/>
              <w:numPr>
                <w:ilvl w:val="0"/>
                <w:numId w:val="34"/>
              </w:numPr>
              <w:tabs>
                <w:tab w:val="left" w:pos="976"/>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0A4BE0">
            <w:pPr>
              <w:pStyle w:val="a8"/>
              <w:numPr>
                <w:ilvl w:val="0"/>
                <w:numId w:val="34"/>
              </w:numPr>
              <w:tabs>
                <w:tab w:val="left" w:pos="976"/>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D05D2F1" w14:textId="46E4ED85" w:rsidR="000A4BE0" w:rsidRDefault="000A4BE0" w:rsidP="003F590D">
      <w:pPr>
        <w:autoSpaceDN w:val="0"/>
        <w:adjustRightInd w:val="0"/>
        <w:spacing w:line="360" w:lineRule="auto"/>
        <w:jc w:val="right"/>
        <w:rPr>
          <w:b/>
          <w:sz w:val="24"/>
          <w:szCs w:val="24"/>
          <w:lang w:eastAsia="ru-RU"/>
        </w:rPr>
      </w:pPr>
    </w:p>
    <w:p w14:paraId="38D85C48" w14:textId="79A7B60D" w:rsidR="000A4BE0" w:rsidRPr="003445DE" w:rsidRDefault="000A4BE0" w:rsidP="000A4BE0">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0A4BE0">
            <w:pPr>
              <w:pStyle w:val="a8"/>
              <w:numPr>
                <w:ilvl w:val="0"/>
                <w:numId w:val="46"/>
              </w:numPr>
              <w:tabs>
                <w:tab w:val="left" w:pos="34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0A4BE0">
            <w:pPr>
              <w:pStyle w:val="a8"/>
              <w:numPr>
                <w:ilvl w:val="0"/>
                <w:numId w:val="46"/>
              </w:numPr>
              <w:tabs>
                <w:tab w:val="left" w:pos="34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0A4BE0">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0A4BE0">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0A4BE0">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0A4BE0">
            <w:pPr>
              <w:numPr>
                <w:ilvl w:val="0"/>
                <w:numId w:val="16"/>
              </w:numPr>
              <w:tabs>
                <w:tab w:val="left" w:pos="331"/>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1A1D4DF4" w14:textId="7019039D" w:rsidR="000A4BE0" w:rsidRDefault="000A4BE0" w:rsidP="00E845C5">
      <w:pPr>
        <w:autoSpaceDN w:val="0"/>
        <w:adjustRightInd w:val="0"/>
        <w:spacing w:line="360" w:lineRule="auto"/>
        <w:ind w:firstLine="709"/>
        <w:jc w:val="right"/>
        <w:rPr>
          <w:b/>
          <w:sz w:val="24"/>
          <w:szCs w:val="24"/>
          <w:lang w:eastAsia="ru-RU"/>
        </w:rPr>
      </w:pPr>
    </w:p>
    <w:p w14:paraId="12EF3464" w14:textId="3FCF32E6" w:rsidR="000A4BE0" w:rsidRPr="003445DE" w:rsidRDefault="000A4BE0" w:rsidP="000A4BE0">
      <w:pPr>
        <w:suppressAutoHyphens w:val="0"/>
        <w:autoSpaceDE/>
        <w:spacing w:after="160" w:line="259" w:lineRule="auto"/>
        <w:rPr>
          <w:b/>
          <w:sz w:val="24"/>
          <w:szCs w:val="24"/>
          <w:lang w:eastAsia="ru-RU"/>
        </w:rPr>
      </w:pPr>
      <w:r>
        <w:rPr>
          <w:b/>
          <w:sz w:val="24"/>
          <w:szCs w:val="24"/>
          <w:lang w:eastAsia="ru-RU"/>
        </w:rPr>
        <w:br w:type="page"/>
      </w:r>
    </w:p>
    <w:p w14:paraId="6D058D99" w14:textId="695CD0B4" w:rsidR="007206F5" w:rsidRPr="003445DE" w:rsidRDefault="00F63D24" w:rsidP="00E845C5">
      <w:pPr>
        <w:autoSpaceDN w:val="0"/>
        <w:adjustRightInd w:val="0"/>
        <w:spacing w:line="360" w:lineRule="auto"/>
        <w:jc w:val="right"/>
        <w:rPr>
          <w:sz w:val="24"/>
          <w:szCs w:val="24"/>
          <w:lang w:eastAsia="ru-RU"/>
        </w:rPr>
      </w:pPr>
      <w:r w:rsidRPr="003445DE">
        <w:rPr>
          <w:b/>
          <w:sz w:val="24"/>
          <w:szCs w:val="24"/>
        </w:rPr>
        <w:lastRenderedPageBreak/>
        <w:t xml:space="preserve">Приложение </w:t>
      </w:r>
      <w:r w:rsidR="00AB15EA">
        <w:rPr>
          <w:b/>
          <w:sz w:val="24"/>
          <w:szCs w:val="24"/>
        </w:rPr>
        <w:t>16</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4400459"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lastRenderedPageBreak/>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ED7BBF"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ED7BBF"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ED7BBF"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ED7BBF"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ED7BBF"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648AF7AA"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480EFB">
        <w:rPr>
          <w:b/>
          <w:sz w:val="24"/>
          <w:szCs w:val="24"/>
          <w:lang w:eastAsia="ru-RU"/>
        </w:rPr>
        <w:t>17</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33F4F591" w:rsidR="00AF6671" w:rsidRPr="003445DE" w:rsidRDefault="003A2DD0" w:rsidP="000A4BE0">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lastRenderedPageBreak/>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0A4BE0">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0A4BE0">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0A4BE0">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0A4BE0">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7A1ED7C" w14:textId="6BB4C336" w:rsidR="00AF6671" w:rsidRPr="003445DE" w:rsidRDefault="00AF6671" w:rsidP="00AF6671">
      <w:pPr>
        <w:suppressAutoHyphens w:val="0"/>
        <w:autoSpaceDE/>
        <w:spacing w:after="160" w:line="360" w:lineRule="auto"/>
        <w:ind w:firstLine="708"/>
        <w:jc w:val="both"/>
        <w:rPr>
          <w:sz w:val="24"/>
          <w:szCs w:val="24"/>
        </w:rPr>
      </w:pPr>
    </w:p>
    <w:p w14:paraId="10B1D2A6" w14:textId="334946D4" w:rsidR="00AF6671" w:rsidRPr="003445DE" w:rsidRDefault="00AF6671" w:rsidP="00AF6671">
      <w:pPr>
        <w:suppressAutoHyphens w:val="0"/>
        <w:autoSpaceDE/>
        <w:spacing w:after="160" w:line="360" w:lineRule="auto"/>
        <w:ind w:firstLine="708"/>
        <w:jc w:val="both"/>
        <w:rPr>
          <w:sz w:val="24"/>
          <w:szCs w:val="24"/>
        </w:rPr>
      </w:pPr>
    </w:p>
    <w:p w14:paraId="1D2F08E3" w14:textId="26274959" w:rsidR="00AF6671" w:rsidRPr="003445DE" w:rsidRDefault="00AF6671" w:rsidP="00AF6671">
      <w:pPr>
        <w:suppressAutoHyphens w:val="0"/>
        <w:autoSpaceDE/>
        <w:spacing w:after="160" w:line="360" w:lineRule="auto"/>
        <w:ind w:firstLine="708"/>
        <w:jc w:val="both"/>
        <w:rPr>
          <w:sz w:val="24"/>
          <w:szCs w:val="24"/>
        </w:rPr>
      </w:pPr>
    </w:p>
    <w:p w14:paraId="4C359EB1" w14:textId="072A3C0E" w:rsidR="00AF6671" w:rsidRPr="003445DE" w:rsidRDefault="00AF6671" w:rsidP="00AF6671">
      <w:pPr>
        <w:suppressAutoHyphens w:val="0"/>
        <w:autoSpaceDE/>
        <w:spacing w:after="160" w:line="360" w:lineRule="auto"/>
        <w:ind w:firstLine="708"/>
        <w:jc w:val="both"/>
        <w:rPr>
          <w:sz w:val="24"/>
          <w:szCs w:val="24"/>
        </w:rPr>
      </w:pPr>
    </w:p>
    <w:p w14:paraId="7A4E9ACE" w14:textId="2EDB8D1E" w:rsidR="00AF6671" w:rsidRPr="003445DE" w:rsidRDefault="00AF6671" w:rsidP="00AF6671">
      <w:pPr>
        <w:suppressAutoHyphens w:val="0"/>
        <w:autoSpaceDE/>
        <w:spacing w:after="160" w:line="360" w:lineRule="auto"/>
        <w:ind w:firstLine="708"/>
        <w:jc w:val="both"/>
        <w:rPr>
          <w:sz w:val="24"/>
          <w:szCs w:val="24"/>
        </w:rPr>
      </w:pPr>
    </w:p>
    <w:p w14:paraId="37C17DBC" w14:textId="34FA90D5" w:rsidR="00AF6671" w:rsidRPr="003445DE" w:rsidRDefault="00AF6671" w:rsidP="00AF6671">
      <w:pPr>
        <w:suppressAutoHyphens w:val="0"/>
        <w:autoSpaceDE/>
        <w:spacing w:after="160" w:line="360" w:lineRule="auto"/>
        <w:ind w:firstLine="708"/>
        <w:jc w:val="both"/>
        <w:rPr>
          <w:sz w:val="24"/>
          <w:szCs w:val="24"/>
        </w:rPr>
      </w:pPr>
    </w:p>
    <w:p w14:paraId="0B931C1D" w14:textId="05C564DA" w:rsidR="00AF6671" w:rsidRPr="003445DE" w:rsidRDefault="00AF6671" w:rsidP="00AF6671">
      <w:pPr>
        <w:suppressAutoHyphens w:val="0"/>
        <w:autoSpaceDE/>
        <w:spacing w:after="160" w:line="360" w:lineRule="auto"/>
        <w:ind w:firstLine="708"/>
        <w:jc w:val="both"/>
        <w:rPr>
          <w:sz w:val="24"/>
          <w:szCs w:val="24"/>
        </w:rPr>
      </w:pPr>
    </w:p>
    <w:p w14:paraId="00BAC4A8" w14:textId="2D24AB2F" w:rsidR="00AF6671" w:rsidRPr="003445DE" w:rsidRDefault="00AF6671" w:rsidP="00AF6671">
      <w:pPr>
        <w:suppressAutoHyphens w:val="0"/>
        <w:autoSpaceDE/>
        <w:spacing w:after="160" w:line="360" w:lineRule="auto"/>
        <w:ind w:firstLine="708"/>
        <w:jc w:val="both"/>
        <w:rPr>
          <w:sz w:val="24"/>
          <w:szCs w:val="24"/>
        </w:rPr>
      </w:pPr>
    </w:p>
    <w:p w14:paraId="72C7E32B" w14:textId="07B57C31" w:rsidR="00AF6671" w:rsidRPr="003445DE" w:rsidRDefault="00AF6671" w:rsidP="00AF6671">
      <w:pPr>
        <w:suppressAutoHyphens w:val="0"/>
        <w:autoSpaceDE/>
        <w:spacing w:after="160" w:line="360" w:lineRule="auto"/>
        <w:ind w:firstLine="708"/>
        <w:jc w:val="both"/>
        <w:rPr>
          <w:sz w:val="24"/>
          <w:szCs w:val="24"/>
        </w:rPr>
      </w:pPr>
    </w:p>
    <w:p w14:paraId="586A23DD" w14:textId="3787C13E" w:rsidR="00AF6671" w:rsidRPr="003445DE" w:rsidRDefault="00AF6671" w:rsidP="00AF6671">
      <w:pPr>
        <w:suppressAutoHyphens w:val="0"/>
        <w:autoSpaceDE/>
        <w:spacing w:after="160" w:line="360" w:lineRule="auto"/>
        <w:ind w:firstLine="708"/>
        <w:jc w:val="both"/>
        <w:rPr>
          <w:sz w:val="24"/>
          <w:szCs w:val="24"/>
        </w:rPr>
      </w:pPr>
    </w:p>
    <w:p w14:paraId="6E0D276F" w14:textId="31EAF0D2" w:rsidR="00AF6671" w:rsidRPr="003445DE" w:rsidRDefault="00AF6671" w:rsidP="00AF6671">
      <w:pPr>
        <w:suppressAutoHyphens w:val="0"/>
        <w:autoSpaceDE/>
        <w:spacing w:after="160" w:line="360" w:lineRule="auto"/>
        <w:ind w:firstLine="708"/>
        <w:jc w:val="both"/>
        <w:rPr>
          <w:sz w:val="24"/>
          <w:szCs w:val="24"/>
        </w:rPr>
      </w:pPr>
    </w:p>
    <w:p w14:paraId="58699A8C" w14:textId="50DD5201" w:rsidR="00AF6671" w:rsidRPr="003445DE" w:rsidRDefault="00AF6671" w:rsidP="000A4BE0">
      <w:pPr>
        <w:suppressAutoHyphens w:val="0"/>
        <w:autoSpaceDE/>
        <w:spacing w:after="160" w:line="360" w:lineRule="auto"/>
        <w:jc w:val="both"/>
        <w:rPr>
          <w:sz w:val="24"/>
          <w:szCs w:val="24"/>
        </w:rPr>
      </w:pPr>
    </w:p>
    <w:p w14:paraId="1C7B766E" w14:textId="272163E5" w:rsidR="00157CED" w:rsidRPr="003445DE" w:rsidRDefault="00480EFB" w:rsidP="00E845C5">
      <w:pPr>
        <w:autoSpaceDN w:val="0"/>
        <w:adjustRightInd w:val="0"/>
        <w:spacing w:line="360" w:lineRule="auto"/>
        <w:ind w:firstLine="709"/>
        <w:jc w:val="right"/>
        <w:rPr>
          <w:b/>
          <w:sz w:val="24"/>
          <w:szCs w:val="24"/>
          <w:lang w:eastAsia="ru-RU"/>
        </w:rPr>
      </w:pPr>
      <w:bookmarkStart w:id="4" w:name="_GoBack"/>
      <w:r>
        <w:rPr>
          <w:b/>
          <w:sz w:val="24"/>
          <w:szCs w:val="24"/>
          <w:lang w:eastAsia="ru-RU"/>
        </w:rPr>
        <w:lastRenderedPageBreak/>
        <w:t>Приложение 18</w:t>
      </w:r>
      <w:bookmarkEnd w:id="4"/>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34E06C9D" w:rsidR="000E4CF3" w:rsidRPr="003445DE" w:rsidRDefault="00480EFB" w:rsidP="00D57234">
      <w:pPr>
        <w:autoSpaceDN w:val="0"/>
        <w:adjustRightInd w:val="0"/>
        <w:spacing w:line="360" w:lineRule="auto"/>
        <w:jc w:val="right"/>
        <w:rPr>
          <w:b/>
          <w:sz w:val="24"/>
          <w:szCs w:val="24"/>
          <w:lang w:eastAsia="ru-RU"/>
        </w:rPr>
      </w:pPr>
      <w:r>
        <w:rPr>
          <w:b/>
          <w:sz w:val="24"/>
          <w:szCs w:val="24"/>
          <w:lang w:eastAsia="ru-RU"/>
        </w:rPr>
        <w:lastRenderedPageBreak/>
        <w:t>Приложение 19</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lastRenderedPageBreak/>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559B6066"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p>
    <w:sectPr w:rsidR="00184CCA" w:rsidRPr="003445DE" w:rsidSect="00EC7283">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E67E4B" w:rsidRDefault="00E67E4B" w:rsidP="002C56E6">
      <w:r>
        <w:separator/>
      </w:r>
    </w:p>
  </w:endnote>
  <w:endnote w:type="continuationSeparator" w:id="0">
    <w:p w14:paraId="0D1DE616" w14:textId="77777777" w:rsidR="00E67E4B" w:rsidRDefault="00E67E4B"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3C3A4AB6" w:rsidR="00E67E4B" w:rsidRDefault="00E67E4B">
        <w:pPr>
          <w:pStyle w:val="ac"/>
          <w:jc w:val="right"/>
        </w:pPr>
        <w:r>
          <w:rPr>
            <w:noProof/>
          </w:rPr>
          <w:fldChar w:fldCharType="begin"/>
        </w:r>
        <w:r>
          <w:rPr>
            <w:noProof/>
          </w:rPr>
          <w:instrText>PAGE   \* MERGEFORMAT</w:instrText>
        </w:r>
        <w:r>
          <w:rPr>
            <w:noProof/>
          </w:rPr>
          <w:fldChar w:fldCharType="separate"/>
        </w:r>
        <w:r w:rsidR="00ED7BBF">
          <w:rPr>
            <w:noProof/>
          </w:rPr>
          <w:t>87</w:t>
        </w:r>
        <w:r>
          <w:rPr>
            <w:noProof/>
          </w:rPr>
          <w:fldChar w:fldCharType="end"/>
        </w:r>
      </w:p>
    </w:sdtContent>
  </w:sdt>
  <w:p w14:paraId="04FE75E7" w14:textId="77777777" w:rsidR="00E67E4B" w:rsidRDefault="00E67E4B">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7C417EBE" w:rsidR="00E67E4B" w:rsidRDefault="00E67E4B">
        <w:pPr>
          <w:pStyle w:val="ac"/>
          <w:jc w:val="right"/>
        </w:pPr>
        <w:r>
          <w:rPr>
            <w:noProof/>
          </w:rPr>
          <w:fldChar w:fldCharType="begin"/>
        </w:r>
        <w:r>
          <w:rPr>
            <w:noProof/>
          </w:rPr>
          <w:instrText>PAGE   \* MERGEFORMAT</w:instrText>
        </w:r>
        <w:r>
          <w:rPr>
            <w:noProof/>
          </w:rPr>
          <w:fldChar w:fldCharType="separate"/>
        </w:r>
        <w:r w:rsidR="00ED7BBF">
          <w:rPr>
            <w:noProof/>
          </w:rPr>
          <w:t>93</w:t>
        </w:r>
        <w:r>
          <w:rPr>
            <w:noProof/>
          </w:rPr>
          <w:fldChar w:fldCharType="end"/>
        </w:r>
      </w:p>
    </w:sdtContent>
  </w:sdt>
  <w:p w14:paraId="33248CCB" w14:textId="77777777" w:rsidR="00E67E4B" w:rsidRDefault="00E67E4B">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3DB157C1" w:rsidR="00E67E4B" w:rsidRDefault="00E67E4B">
        <w:pPr>
          <w:pStyle w:val="ac"/>
          <w:jc w:val="right"/>
        </w:pPr>
        <w:r>
          <w:rPr>
            <w:noProof/>
          </w:rPr>
          <w:fldChar w:fldCharType="begin"/>
        </w:r>
        <w:r>
          <w:rPr>
            <w:noProof/>
          </w:rPr>
          <w:instrText>PAGE   \* MERGEFORMAT</w:instrText>
        </w:r>
        <w:r>
          <w:rPr>
            <w:noProof/>
          </w:rPr>
          <w:fldChar w:fldCharType="separate"/>
        </w:r>
        <w:r w:rsidR="00ED7BBF">
          <w:rPr>
            <w:noProof/>
          </w:rPr>
          <w:t>128</w:t>
        </w:r>
        <w:r>
          <w:rPr>
            <w:noProof/>
          </w:rPr>
          <w:fldChar w:fldCharType="end"/>
        </w:r>
      </w:p>
    </w:sdtContent>
  </w:sdt>
  <w:p w14:paraId="559430A5" w14:textId="77777777" w:rsidR="00E67E4B" w:rsidRDefault="00E67E4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E67E4B" w:rsidRDefault="00E67E4B" w:rsidP="002C56E6">
      <w:r>
        <w:separator/>
      </w:r>
    </w:p>
  </w:footnote>
  <w:footnote w:type="continuationSeparator" w:id="0">
    <w:p w14:paraId="724B0FF0" w14:textId="77777777" w:rsidR="00E67E4B" w:rsidRDefault="00E67E4B" w:rsidP="002C56E6">
      <w:r>
        <w:continuationSeparator/>
      </w:r>
    </w:p>
  </w:footnote>
  <w:footnote w:id="1">
    <w:p w14:paraId="61D47649" w14:textId="77777777" w:rsidR="00E67E4B" w:rsidRPr="00E845C5" w:rsidRDefault="00E67E4B"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E67E4B" w:rsidRPr="00E845C5" w:rsidRDefault="00E67E4B" w:rsidP="00E845C5">
      <w:pPr>
        <w:pStyle w:val="aff4"/>
      </w:pPr>
      <w:r w:rsidRPr="00E845C5">
        <w:t>В случае возникновения следующих событий:</w:t>
      </w:r>
    </w:p>
    <w:p w14:paraId="318C8D5E" w14:textId="77777777" w:rsidR="00E67E4B" w:rsidRPr="00E845C5" w:rsidRDefault="00E67E4B" w:rsidP="00E460D2">
      <w:pPr>
        <w:pStyle w:val="aff4"/>
        <w:numPr>
          <w:ilvl w:val="0"/>
          <w:numId w:val="49"/>
        </w:numPr>
      </w:pPr>
      <w:r w:rsidRPr="00E845C5">
        <w:t>Возникновение признаков обесценения, изложенных в приложении 4.</w:t>
      </w:r>
    </w:p>
    <w:p w14:paraId="781826BD" w14:textId="77777777" w:rsidR="00E67E4B" w:rsidRPr="00E845C5" w:rsidRDefault="00E67E4B"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E67E4B" w:rsidRPr="00E845C5" w:rsidRDefault="00E67E4B" w:rsidP="00E460D2">
      <w:pPr>
        <w:pStyle w:val="aff4"/>
        <w:numPr>
          <w:ilvl w:val="0"/>
          <w:numId w:val="49"/>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E67E4B" w:rsidRPr="00E845C5" w:rsidRDefault="00E67E4B"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E67E4B" w:rsidRPr="00E845C5" w:rsidRDefault="00E67E4B"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E67E4B" w:rsidRPr="00CE2725" w:rsidRDefault="00E67E4B">
      <w:pPr>
        <w:pStyle w:val="aff4"/>
      </w:pPr>
    </w:p>
  </w:footnote>
  <w:footnote w:id="2">
    <w:p w14:paraId="66CDDC08" w14:textId="77777777" w:rsidR="00E67E4B" w:rsidRDefault="00E67E4B"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E67E4B" w:rsidRDefault="00E67E4B"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E67E4B" w:rsidRDefault="00E67E4B"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E67E4B" w:rsidRDefault="00E67E4B"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E67E4B" w:rsidRPr="008449D1" w:rsidRDefault="00E67E4B" w:rsidP="00BF6FF2">
      <w:pPr>
        <w:pStyle w:val="aff4"/>
        <w:rPr>
          <w:b/>
        </w:rPr>
      </w:pPr>
    </w:p>
  </w:footnote>
  <w:footnote w:id="6">
    <w:p w14:paraId="2A1A4BB8" w14:textId="77777777" w:rsidR="00E67E4B" w:rsidRDefault="00E67E4B"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E67E4B" w:rsidRPr="00B62470" w:rsidRDefault="00E67E4B"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E67E4B" w:rsidRPr="00B62470" w:rsidRDefault="00E67E4B"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E67E4B" w:rsidRDefault="00E67E4B"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E67E4B" w:rsidRDefault="00E67E4B"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E67E4B" w:rsidRDefault="00E67E4B"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E67E4B" w:rsidRPr="00341704" w:rsidRDefault="00E67E4B"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E67E4B" w:rsidRPr="00341704" w:rsidRDefault="00E67E4B"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E67E4B" w:rsidRDefault="00E67E4B"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E67E4B" w:rsidRPr="004A14EE" w:rsidRDefault="00E67E4B"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E67E4B" w:rsidRPr="004A14EE" w:rsidRDefault="00E67E4B"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E67E4B" w:rsidRPr="00E2653F" w:rsidRDefault="00E67E4B"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E67E4B" w:rsidRDefault="00E67E4B"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E67E4B" w:rsidRDefault="00E67E4B"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E67E4B" w:rsidRPr="00FE2BB4" w:rsidRDefault="00E67E4B"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E67E4B" w:rsidRDefault="00E67E4B"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E67E4B" w:rsidRDefault="00E67E4B"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E67E4B" w:rsidRDefault="00E67E4B"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E67E4B" w:rsidRDefault="00E67E4B"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E67E4B" w:rsidRPr="00EA2976" w:rsidRDefault="00E67E4B"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E67E4B" w:rsidRDefault="00E67E4B"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E67E4B" w:rsidRPr="00AC2C21" w:rsidRDefault="00E67E4B"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E67E4B" w:rsidRPr="00AC2C21" w:rsidRDefault="00E67E4B" w:rsidP="000903F9">
      <w:pPr>
        <w:pStyle w:val="aff4"/>
        <w:rPr>
          <w:sz w:val="16"/>
        </w:rPr>
      </w:pPr>
      <w:r w:rsidRPr="00AC2C21">
        <w:rPr>
          <w:sz w:val="16"/>
        </w:rPr>
        <w:t>LGD=1-RR,</w:t>
      </w:r>
    </w:p>
    <w:p w14:paraId="6C97F04C" w14:textId="77777777" w:rsidR="00E67E4B" w:rsidRPr="00AC2C21" w:rsidRDefault="00E67E4B" w:rsidP="000903F9">
      <w:pPr>
        <w:pStyle w:val="aff4"/>
        <w:rPr>
          <w:sz w:val="16"/>
        </w:rPr>
      </w:pPr>
      <w:r w:rsidRPr="00AC2C21">
        <w:rPr>
          <w:sz w:val="16"/>
        </w:rPr>
        <w:t>где:</w:t>
      </w:r>
    </w:p>
    <w:p w14:paraId="1BEA9649" w14:textId="77777777" w:rsidR="00E67E4B" w:rsidRDefault="00E67E4B"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E67E4B" w:rsidRDefault="00E67E4B"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E67E4B" w:rsidRDefault="00E67E4B" w:rsidP="009C05C4">
      <w:pPr>
        <w:pStyle w:val="aff4"/>
      </w:pPr>
      <w:r>
        <w:rPr>
          <w:rStyle w:val="afa"/>
        </w:rPr>
        <w:footnoteRef/>
      </w:r>
      <w:r>
        <w:t xml:space="preserve"> Например, гостиницы, хостелы и т.п.</w:t>
      </w:r>
    </w:p>
  </w:footnote>
  <w:footnote w:id="28">
    <w:p w14:paraId="2682F55B" w14:textId="77777777" w:rsidR="00E67E4B" w:rsidRDefault="00E67E4B"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E67E4B" w:rsidRPr="00151F78" w:rsidRDefault="00E67E4B"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E67E4B" w:rsidRPr="00151F78" w:rsidRDefault="00E67E4B"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E67E4B" w:rsidRPr="00987453" w:rsidRDefault="00E67E4B"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E67E4B" w:rsidRPr="00987453" w:rsidRDefault="00E67E4B"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E67E4B" w:rsidRPr="00987453" w:rsidRDefault="00E67E4B"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E67E4B" w:rsidRPr="00987453" w:rsidRDefault="00E67E4B"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E67E4B" w:rsidRPr="00987453" w:rsidRDefault="00E67E4B"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E67E4B" w:rsidRDefault="00E67E4B"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7"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5"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6"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7"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3" w15:restartNumberingAfterBreak="0">
    <w:nsid w:val="3DDF4D7A"/>
    <w:multiLevelType w:val="hybridMultilevel"/>
    <w:tmpl w:val="F6F239A6"/>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44"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0"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1"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8"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4"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6"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80"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4"/>
  </w:num>
  <w:num w:numId="4">
    <w:abstractNumId w:val="11"/>
  </w:num>
  <w:num w:numId="5">
    <w:abstractNumId w:val="51"/>
  </w:num>
  <w:num w:numId="6">
    <w:abstractNumId w:val="75"/>
  </w:num>
  <w:num w:numId="7">
    <w:abstractNumId w:val="25"/>
  </w:num>
  <w:num w:numId="8">
    <w:abstractNumId w:val="46"/>
  </w:num>
  <w:num w:numId="9">
    <w:abstractNumId w:val="55"/>
  </w:num>
  <w:num w:numId="10">
    <w:abstractNumId w:val="20"/>
  </w:num>
  <w:num w:numId="11">
    <w:abstractNumId w:val="71"/>
  </w:num>
  <w:num w:numId="12">
    <w:abstractNumId w:val="54"/>
  </w:num>
  <w:num w:numId="13">
    <w:abstractNumId w:val="39"/>
  </w:num>
  <w:num w:numId="14">
    <w:abstractNumId w:val="7"/>
  </w:num>
  <w:num w:numId="15">
    <w:abstractNumId w:val="59"/>
  </w:num>
  <w:num w:numId="16">
    <w:abstractNumId w:val="76"/>
  </w:num>
  <w:num w:numId="17">
    <w:abstractNumId w:val="78"/>
  </w:num>
  <w:num w:numId="18">
    <w:abstractNumId w:val="47"/>
  </w:num>
  <w:num w:numId="19">
    <w:abstractNumId w:val="61"/>
  </w:num>
  <w:num w:numId="20">
    <w:abstractNumId w:val="15"/>
  </w:num>
  <w:num w:numId="21">
    <w:abstractNumId w:val="31"/>
  </w:num>
  <w:num w:numId="22">
    <w:abstractNumId w:val="33"/>
  </w:num>
  <w:num w:numId="23">
    <w:abstractNumId w:val="17"/>
  </w:num>
  <w:num w:numId="24">
    <w:abstractNumId w:val="12"/>
  </w:num>
  <w:num w:numId="25">
    <w:abstractNumId w:val="40"/>
  </w:num>
  <w:num w:numId="26">
    <w:abstractNumId w:val="60"/>
  </w:num>
  <w:num w:numId="27">
    <w:abstractNumId w:val="42"/>
  </w:num>
  <w:num w:numId="28">
    <w:abstractNumId w:val="79"/>
  </w:num>
  <w:num w:numId="29">
    <w:abstractNumId w:val="70"/>
  </w:num>
  <w:num w:numId="30">
    <w:abstractNumId w:val="44"/>
  </w:num>
  <w:num w:numId="31">
    <w:abstractNumId w:val="66"/>
  </w:num>
  <w:num w:numId="32">
    <w:abstractNumId w:val="52"/>
  </w:num>
  <w:num w:numId="33">
    <w:abstractNumId w:val="81"/>
  </w:num>
  <w:num w:numId="34">
    <w:abstractNumId w:val="35"/>
  </w:num>
  <w:num w:numId="35">
    <w:abstractNumId w:val="85"/>
  </w:num>
  <w:num w:numId="36">
    <w:abstractNumId w:val="80"/>
  </w:num>
  <w:num w:numId="37">
    <w:abstractNumId w:val="0"/>
  </w:num>
  <w:num w:numId="38">
    <w:abstractNumId w:val="67"/>
  </w:num>
  <w:num w:numId="39">
    <w:abstractNumId w:val="10"/>
  </w:num>
  <w:num w:numId="40">
    <w:abstractNumId w:val="53"/>
  </w:num>
  <w:num w:numId="41">
    <w:abstractNumId w:val="82"/>
  </w:num>
  <w:num w:numId="42">
    <w:abstractNumId w:val="6"/>
  </w:num>
  <w:num w:numId="43">
    <w:abstractNumId w:val="26"/>
  </w:num>
  <w:num w:numId="44">
    <w:abstractNumId w:val="50"/>
  </w:num>
  <w:num w:numId="45">
    <w:abstractNumId w:val="56"/>
  </w:num>
  <w:num w:numId="46">
    <w:abstractNumId w:val="48"/>
  </w:num>
  <w:num w:numId="47">
    <w:abstractNumId w:val="1"/>
  </w:num>
  <w:num w:numId="48">
    <w:abstractNumId w:val="23"/>
  </w:num>
  <w:num w:numId="49">
    <w:abstractNumId w:val="5"/>
  </w:num>
  <w:num w:numId="50">
    <w:abstractNumId w:val="49"/>
  </w:num>
  <w:num w:numId="51">
    <w:abstractNumId w:val="69"/>
  </w:num>
  <w:num w:numId="52">
    <w:abstractNumId w:val="68"/>
  </w:num>
  <w:num w:numId="53">
    <w:abstractNumId w:val="34"/>
  </w:num>
  <w:num w:numId="54">
    <w:abstractNumId w:val="45"/>
  </w:num>
  <w:num w:numId="55">
    <w:abstractNumId w:val="30"/>
  </w:num>
  <w:num w:numId="56">
    <w:abstractNumId w:val="86"/>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37"/>
  </w:num>
  <w:num w:numId="60">
    <w:abstractNumId w:val="65"/>
  </w:num>
  <w:num w:numId="61">
    <w:abstractNumId w:val="9"/>
  </w:num>
  <w:num w:numId="62">
    <w:abstractNumId w:val="27"/>
  </w:num>
  <w:num w:numId="63">
    <w:abstractNumId w:val="21"/>
  </w:num>
  <w:num w:numId="64">
    <w:abstractNumId w:val="8"/>
  </w:num>
  <w:num w:numId="65">
    <w:abstractNumId w:val="38"/>
  </w:num>
  <w:num w:numId="66">
    <w:abstractNumId w:val="18"/>
  </w:num>
  <w:num w:numId="67">
    <w:abstractNumId w:val="29"/>
  </w:num>
  <w:num w:numId="68">
    <w:abstractNumId w:val="16"/>
  </w:num>
  <w:num w:numId="69">
    <w:abstractNumId w:val="63"/>
  </w:num>
  <w:num w:numId="70">
    <w:abstractNumId w:val="2"/>
  </w:num>
  <w:num w:numId="71">
    <w:abstractNumId w:val="73"/>
  </w:num>
  <w:num w:numId="72">
    <w:abstractNumId w:val="14"/>
  </w:num>
  <w:num w:numId="73">
    <w:abstractNumId w:val="72"/>
  </w:num>
  <w:num w:numId="74">
    <w:abstractNumId w:val="36"/>
  </w:num>
  <w:num w:numId="75">
    <w:abstractNumId w:val="58"/>
  </w:num>
  <w:num w:numId="76">
    <w:abstractNumId w:val="3"/>
  </w:num>
  <w:num w:numId="77">
    <w:abstractNumId w:val="32"/>
  </w:num>
  <w:num w:numId="78">
    <w:abstractNumId w:val="4"/>
  </w:num>
  <w:num w:numId="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8"/>
  </w:num>
  <w:num w:numId="82">
    <w:abstractNumId w:val="83"/>
  </w:num>
  <w:num w:numId="83">
    <w:abstractNumId w:val="62"/>
  </w:num>
  <w:num w:numId="84">
    <w:abstractNumId w:val="24"/>
  </w:num>
  <w:num w:numId="85">
    <w:abstractNumId w:val="77"/>
  </w:num>
  <w:num w:numId="86">
    <w:abstractNumId w:val="74"/>
  </w:num>
  <w:num w:numId="87">
    <w:abstractNumId w:val="4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4BE0"/>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5C7B"/>
    <w:rsid w:val="0045798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0EF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8A2"/>
    <w:rsid w:val="004E4D47"/>
    <w:rsid w:val="004E5428"/>
    <w:rsid w:val="004E749D"/>
    <w:rsid w:val="004E7687"/>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1B5F"/>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6DD6"/>
    <w:rsid w:val="005B7ACA"/>
    <w:rsid w:val="005C007C"/>
    <w:rsid w:val="005C043F"/>
    <w:rsid w:val="005C1269"/>
    <w:rsid w:val="005C214D"/>
    <w:rsid w:val="005C2917"/>
    <w:rsid w:val="005C2B0E"/>
    <w:rsid w:val="005C2BA2"/>
    <w:rsid w:val="005C3F83"/>
    <w:rsid w:val="005C41B0"/>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23CF"/>
    <w:rsid w:val="00672A73"/>
    <w:rsid w:val="00673B72"/>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1961"/>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67BA9"/>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5658"/>
    <w:rsid w:val="007A723B"/>
    <w:rsid w:val="007B049E"/>
    <w:rsid w:val="007B13A2"/>
    <w:rsid w:val="007B51F0"/>
    <w:rsid w:val="007C0CE8"/>
    <w:rsid w:val="007C0F92"/>
    <w:rsid w:val="007C2440"/>
    <w:rsid w:val="007C2B28"/>
    <w:rsid w:val="007C3A7D"/>
    <w:rsid w:val="007C435A"/>
    <w:rsid w:val="007C44E5"/>
    <w:rsid w:val="007C5CED"/>
    <w:rsid w:val="007C6982"/>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1DA8"/>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557C"/>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DBE"/>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975B2"/>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15EA"/>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0D58"/>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8F9"/>
    <w:rsid w:val="00B409DC"/>
    <w:rsid w:val="00B422A9"/>
    <w:rsid w:val="00B423AB"/>
    <w:rsid w:val="00B42715"/>
    <w:rsid w:val="00B431D9"/>
    <w:rsid w:val="00B43AE4"/>
    <w:rsid w:val="00B442AE"/>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5735"/>
    <w:rsid w:val="00BB62C5"/>
    <w:rsid w:val="00BB693E"/>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10"/>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4558"/>
    <w:rsid w:val="00DF6062"/>
    <w:rsid w:val="00DF6B30"/>
    <w:rsid w:val="00DF6CD0"/>
    <w:rsid w:val="00DF73E2"/>
    <w:rsid w:val="00DF79DA"/>
    <w:rsid w:val="00DF7F82"/>
    <w:rsid w:val="00E00881"/>
    <w:rsid w:val="00E02E1C"/>
    <w:rsid w:val="00E0376A"/>
    <w:rsid w:val="00E03C80"/>
    <w:rsid w:val="00E05F9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25D4"/>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67E4B"/>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283"/>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D7BBF"/>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6CA6"/>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254"/>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2.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03752214-98EB-4D88-AD36-DA68CF9C7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128</Pages>
  <Words>29484</Words>
  <Characters>168061</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197151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17</cp:revision>
  <cp:lastPrinted>2019-12-16T11:46:00Z</cp:lastPrinted>
  <dcterms:created xsi:type="dcterms:W3CDTF">2026-06-01T11:34:00Z</dcterms:created>
  <dcterms:modified xsi:type="dcterms:W3CDTF">2026-07-01T05:36:00Z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